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63560E" w:rsidRPr="007E0C56" w14:paraId="1ADFD5BD" w14:textId="77777777" w:rsidTr="00754BEB">
        <w:tc>
          <w:tcPr>
            <w:tcW w:w="5660" w:type="dxa"/>
          </w:tcPr>
          <w:p w14:paraId="4DC84D53" w14:textId="77777777" w:rsidR="0063560E" w:rsidRPr="007E0C56" w:rsidRDefault="0063560E" w:rsidP="00754B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0" w:name="_Hlk66558383"/>
            <w:bookmarkStart w:id="1" w:name="_Hlk57910884"/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184B4697" w14:textId="77777777" w:rsidR="0063560E" w:rsidRPr="007E0C56" w:rsidRDefault="0063560E" w:rsidP="00754BE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63560E" w:rsidRPr="007E0C56" w14:paraId="3A0C0DAA" w14:textId="77777777" w:rsidTr="00754BEB">
        <w:tc>
          <w:tcPr>
            <w:tcW w:w="5660" w:type="dxa"/>
          </w:tcPr>
          <w:p w14:paraId="1817870F" w14:textId="77777777" w:rsidR="0063560E" w:rsidRPr="007E0C56" w:rsidRDefault="0063560E" w:rsidP="00754BE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59A5044B" w14:textId="77777777" w:rsidR="0063560E" w:rsidRPr="007E0C56" w:rsidRDefault="0063560E" w:rsidP="00754BE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2AA293C7" w14:textId="77777777" w:rsidR="0063560E" w:rsidRPr="007E0C56" w:rsidRDefault="0063560E" w:rsidP="00754BE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6898F4F" wp14:editId="3F680ABF">
                      <wp:simplePos x="0" y="0"/>
                      <wp:positionH relativeFrom="column">
                        <wp:posOffset>644175</wp:posOffset>
                      </wp:positionH>
                      <wp:positionV relativeFrom="paragraph">
                        <wp:posOffset>219710</wp:posOffset>
                      </wp:positionV>
                      <wp:extent cx="19996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94D2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7pt,17.3pt" to="208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B74FA76" w14:textId="77777777" w:rsidR="0063560E" w:rsidRPr="00BB376B" w:rsidRDefault="0063560E" w:rsidP="0063560E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CEDCE" wp14:editId="1A4393A0">
                <wp:simplePos x="0" y="0"/>
                <wp:positionH relativeFrom="column">
                  <wp:posOffset>419385</wp:posOffset>
                </wp:positionH>
                <wp:positionV relativeFrom="paragraph">
                  <wp:posOffset>16510</wp:posOffset>
                </wp:positionV>
                <wp:extent cx="1303020" cy="8890"/>
                <wp:effectExtent l="0" t="0" r="3048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440C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3pt" to="135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V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1B97A8D" w14:textId="77777777" w:rsidR="0063560E" w:rsidRPr="00120F91" w:rsidRDefault="0063560E" w:rsidP="0063560E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Thông báo </w:t>
      </w:r>
      <w:r>
        <w:rPr>
          <w:rFonts w:ascii="Times New Roman" w:hAnsi="Times New Roman" w:cs="Times New Roman"/>
          <w:b/>
          <w:caps/>
          <w:sz w:val="28"/>
        </w:rPr>
        <w:t>HẠN HÁN</w:t>
      </w:r>
    </w:p>
    <w:p w14:paraId="539F4C76" w14:textId="77777777" w:rsidR="0063560E" w:rsidRDefault="0063560E" w:rsidP="0063560E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khu vực </w:t>
      </w:r>
      <w:r>
        <w:rPr>
          <w:rFonts w:ascii="Times New Roman" w:hAnsi="Times New Roman" w:cs="Times New Roman"/>
          <w:b/>
          <w:caps/>
          <w:sz w:val="28"/>
        </w:rPr>
        <w:t>ĐỒNG BẰNG BẮC BỘ</w:t>
      </w:r>
    </w:p>
    <w:p w14:paraId="21453185" w14:textId="1E51C827" w:rsidR="0063560E" w:rsidRDefault="0063560E" w:rsidP="006356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F91">
        <w:rPr>
          <w:rFonts w:ascii="Times New Roman" w:hAnsi="Times New Roman" w:cs="Times New Roman"/>
          <w:b/>
          <w:sz w:val="28"/>
        </w:rPr>
        <w:t>Tuần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13</w:t>
      </w:r>
      <w:r w:rsidRPr="00120F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F91">
        <w:rPr>
          <w:rFonts w:ascii="Times New Roman" w:hAnsi="Times New Roman" w:cs="Times New Roman"/>
          <w:b/>
          <w:sz w:val="28"/>
        </w:rPr>
        <w:t>năm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bookmarkEnd w:id="0"/>
    </w:p>
    <w:bookmarkEnd w:id="1"/>
    <w:p w14:paraId="0FB9C0DD" w14:textId="77777777" w:rsidR="00CC0D41" w:rsidRDefault="00CC0D41" w:rsidP="00CC0D41">
      <w:pPr>
        <w:jc w:val="center"/>
      </w:pPr>
    </w:p>
    <w:p w14:paraId="0D40FAA4" w14:textId="77777777" w:rsidR="00FE7E08" w:rsidRPr="00FE7E08" w:rsidRDefault="00FE7E08" w:rsidP="00FE7E08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FE7E08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FE7E08" w:rsidRPr="00FE7E08" w14:paraId="2A60113C" w14:textId="77777777" w:rsidTr="006F6782">
        <w:tc>
          <w:tcPr>
            <w:tcW w:w="4535" w:type="dxa"/>
          </w:tcPr>
          <w:p w14:paraId="10DC0C78" w14:textId="5E198AF0" w:rsidR="00FE7E08" w:rsidRPr="00FE7E08" w:rsidRDefault="00FE7E08" w:rsidP="00FE7E0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FE7E08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4CF66FE5" wp14:editId="35E2EFE2">
                  <wp:extent cx="2724150" cy="2028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64D7157C" w14:textId="3A79CCB8" w:rsidR="00FE7E08" w:rsidRPr="00FE7E08" w:rsidRDefault="00FE7E08" w:rsidP="00FE7E0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0.9°C),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: 27.8°C,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>: 26.7°C. (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>: 26.4°C).</w:t>
            </w:r>
          </w:p>
        </w:tc>
      </w:tr>
      <w:tr w:rsidR="00FE7E08" w:rsidRPr="00FE7E08" w14:paraId="2DED86AF" w14:textId="77777777" w:rsidTr="006F6782">
        <w:tc>
          <w:tcPr>
            <w:tcW w:w="4535" w:type="dxa"/>
          </w:tcPr>
          <w:p w14:paraId="428206CF" w14:textId="77777777" w:rsidR="00FE7E08" w:rsidRPr="00FE7E08" w:rsidRDefault="00FE7E08" w:rsidP="00FE7E0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: 94.9mm,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35.3mm.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55.9 mm so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31.4 mm so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39mm,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sz w:val="28"/>
              </w:rPr>
              <w:t xml:space="preserve"> 3.9 mm).</w:t>
            </w:r>
          </w:p>
        </w:tc>
        <w:tc>
          <w:tcPr>
            <w:tcW w:w="4536" w:type="dxa"/>
          </w:tcPr>
          <w:p w14:paraId="114C0F24" w14:textId="3CB76BD5" w:rsidR="00FE7E08" w:rsidRPr="00FE7E08" w:rsidRDefault="00FE7E08" w:rsidP="00FE7E0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FE7E08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252F762A" wp14:editId="6B8DDF2B">
                  <wp:extent cx="2724150" cy="21050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2A701279" w14:textId="77777777" w:rsidR="00FE7E08" w:rsidRPr="00FE7E08" w:rsidRDefault="00FE7E08" w:rsidP="00FE7E0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FE7E0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FE7E08" w:rsidRPr="00FE7E08" w14:paraId="44F6FFDF" w14:textId="77777777" w:rsidTr="006F6782">
        <w:tc>
          <w:tcPr>
            <w:tcW w:w="1812" w:type="dxa"/>
          </w:tcPr>
          <w:p w14:paraId="28818832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0C52B0A5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5B4F728C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11EA3F14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62828A0D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E7E0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FE7E08" w:rsidRPr="00FE7E08" w14:paraId="4A5477BB" w14:textId="77777777" w:rsidTr="006F6782">
        <w:tc>
          <w:tcPr>
            <w:tcW w:w="1812" w:type="dxa"/>
          </w:tcPr>
          <w:p w14:paraId="52C2DE1C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18CFB8AF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36.7</w:t>
            </w:r>
          </w:p>
        </w:tc>
        <w:tc>
          <w:tcPr>
            <w:tcW w:w="1812" w:type="dxa"/>
          </w:tcPr>
          <w:p w14:paraId="73ECC340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1812" w:type="dxa"/>
          </w:tcPr>
          <w:p w14:paraId="5D0B587F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25.3</w:t>
            </w:r>
          </w:p>
        </w:tc>
        <w:tc>
          <w:tcPr>
            <w:tcW w:w="1813" w:type="dxa"/>
          </w:tcPr>
          <w:p w14:paraId="174EEFDC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24.5</w:t>
            </w:r>
          </w:p>
        </w:tc>
      </w:tr>
      <w:tr w:rsidR="00FE7E08" w:rsidRPr="00FE7E08" w14:paraId="3D8D7276" w14:textId="77777777" w:rsidTr="006F6782">
        <w:tc>
          <w:tcPr>
            <w:tcW w:w="1812" w:type="dxa"/>
          </w:tcPr>
          <w:p w14:paraId="25820C3D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091C48B2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90.7</w:t>
            </w:r>
          </w:p>
        </w:tc>
        <w:tc>
          <w:tcPr>
            <w:tcW w:w="1812" w:type="dxa"/>
          </w:tcPr>
          <w:p w14:paraId="1D1D818C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26.1</w:t>
            </w:r>
          </w:p>
        </w:tc>
        <w:tc>
          <w:tcPr>
            <w:tcW w:w="1812" w:type="dxa"/>
          </w:tcPr>
          <w:p w14:paraId="0FFFAA22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25.1</w:t>
            </w:r>
          </w:p>
        </w:tc>
        <w:tc>
          <w:tcPr>
            <w:tcW w:w="1813" w:type="dxa"/>
          </w:tcPr>
          <w:p w14:paraId="5E2E9EC2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24.7</w:t>
            </w:r>
          </w:p>
        </w:tc>
      </w:tr>
      <w:tr w:rsidR="00FE7E08" w:rsidRPr="00FE7E08" w14:paraId="19F584D3" w14:textId="77777777" w:rsidTr="006F6782">
        <w:tc>
          <w:tcPr>
            <w:tcW w:w="1812" w:type="dxa"/>
          </w:tcPr>
          <w:p w14:paraId="766CE79D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4AFE6E91" w14:textId="005DE74C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39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1DE48652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3.9</w:t>
            </w:r>
          </w:p>
        </w:tc>
        <w:tc>
          <w:tcPr>
            <w:tcW w:w="1812" w:type="dxa"/>
          </w:tcPr>
          <w:p w14:paraId="6301C2DE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26.9</w:t>
            </w:r>
          </w:p>
        </w:tc>
        <w:tc>
          <w:tcPr>
            <w:tcW w:w="1813" w:type="dxa"/>
          </w:tcPr>
          <w:p w14:paraId="559D98A3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25.9</w:t>
            </w:r>
          </w:p>
        </w:tc>
      </w:tr>
      <w:tr w:rsidR="00FE7E08" w:rsidRPr="00FE7E08" w14:paraId="622453EA" w14:textId="77777777" w:rsidTr="006F6782">
        <w:tc>
          <w:tcPr>
            <w:tcW w:w="1812" w:type="dxa"/>
          </w:tcPr>
          <w:p w14:paraId="7AF563CC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E7E0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FE7E08">
              <w:rPr>
                <w:rFonts w:ascii="Times New Roman" w:hAnsi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33027E73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94.9</w:t>
            </w:r>
          </w:p>
        </w:tc>
        <w:tc>
          <w:tcPr>
            <w:tcW w:w="1812" w:type="dxa"/>
          </w:tcPr>
          <w:p w14:paraId="01B9C6A4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35.3</w:t>
            </w:r>
          </w:p>
        </w:tc>
        <w:tc>
          <w:tcPr>
            <w:tcW w:w="1812" w:type="dxa"/>
          </w:tcPr>
          <w:p w14:paraId="4F063248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27.8</w:t>
            </w:r>
          </w:p>
        </w:tc>
        <w:tc>
          <w:tcPr>
            <w:tcW w:w="1813" w:type="dxa"/>
          </w:tcPr>
          <w:p w14:paraId="3BC3D08C" w14:textId="77777777" w:rsidR="00FE7E08" w:rsidRPr="00FE7E08" w:rsidRDefault="00FE7E08" w:rsidP="00FE7E08">
            <w:pPr>
              <w:jc w:val="center"/>
              <w:rPr>
                <w:rFonts w:ascii="Times New Roman" w:hAnsi="Times New Roman"/>
                <w:sz w:val="28"/>
              </w:rPr>
            </w:pPr>
            <w:r w:rsidRPr="00FE7E08">
              <w:rPr>
                <w:rFonts w:ascii="Times New Roman" w:hAnsi="Times New Roman"/>
                <w:sz w:val="28"/>
              </w:rPr>
              <w:t>26.7</w:t>
            </w:r>
          </w:p>
        </w:tc>
      </w:tr>
    </w:tbl>
    <w:p w14:paraId="26B415AC" w14:textId="77777777" w:rsidR="00FE7E08" w:rsidRPr="00FE7E08" w:rsidRDefault="00FE7E08" w:rsidP="00FE7E08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5B01CE8" w14:textId="77777777" w:rsidR="00FE7E08" w:rsidRPr="00FE7E08" w:rsidRDefault="00FE7E08" w:rsidP="00FE7E08">
      <w:pPr>
        <w:jc w:val="both"/>
        <w:rPr>
          <w:rFonts w:ascii="Times New Roman" w:eastAsia="Times New Roman" w:hAnsi="Times New Roman" w:cs="Times New Roman"/>
          <w:sz w:val="28"/>
        </w:rPr>
      </w:pPr>
      <w:r w:rsidRPr="00FE7E08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FE7E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3051DDAE" w14:textId="1A591BFC" w:rsidR="00FE7E08" w:rsidRPr="00FE7E08" w:rsidRDefault="00FE7E08" w:rsidP="00FE7E0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E7E08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rất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63560E">
        <w:rPr>
          <w:rFonts w:ascii="Times New Roman" w:eastAsia="Times New Roman" w:hAnsi="Times New Roman" w:cs="Times New Roman"/>
          <w:sz w:val="28"/>
        </w:rPr>
        <w:t>,</w:t>
      </w:r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63560E">
        <w:rPr>
          <w:rFonts w:ascii="Times New Roman" w:eastAsia="Times New Roman" w:hAnsi="Times New Roman" w:cs="Times New Roman"/>
          <w:sz w:val="28"/>
        </w:rPr>
        <w:t>,</w:t>
      </w:r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cao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nhất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rất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E7E0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E7E08">
        <w:rPr>
          <w:rFonts w:ascii="Times New Roman" w:eastAsia="Times New Roman" w:hAnsi="Times New Roman" w:cs="Times New Roman"/>
          <w:sz w:val="28"/>
        </w:rPr>
        <w:t>.</w:t>
      </w:r>
    </w:p>
    <w:p w14:paraId="4FB2172E" w14:textId="3B1BB319" w:rsidR="00FE7E08" w:rsidRPr="00FE7E08" w:rsidRDefault="00FE7E08" w:rsidP="00FE7E0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tai:</w:t>
      </w:r>
      <w:r w:rsidR="0063560E" w:rsidRP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Dựa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trên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các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số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liệu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thống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kê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về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hiện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trạng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thiếu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hụt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lượng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mưa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560E">
        <w:rPr>
          <w:rFonts w:ascii="Times New Roman" w:hAnsi="Times New Roman" w:cs="Times New Roman"/>
          <w:sz w:val="28"/>
        </w:rPr>
        <w:t>nguồn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nước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của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các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trạm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quan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trắc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trên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khu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vực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Đồng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Bằng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Bắc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Bộ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560E">
        <w:rPr>
          <w:rFonts w:ascii="Times New Roman" w:hAnsi="Times New Roman" w:cs="Times New Roman"/>
          <w:sz w:val="28"/>
        </w:rPr>
        <w:t>theo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quy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định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tại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Điều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63560E">
        <w:rPr>
          <w:rFonts w:ascii="Times New Roman" w:hAnsi="Times New Roman" w:cs="Times New Roman"/>
          <w:sz w:val="28"/>
        </w:rPr>
        <w:t>Quyết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định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63560E">
        <w:rPr>
          <w:rFonts w:ascii="Times New Roman" w:hAnsi="Times New Roman" w:cs="Times New Roman"/>
          <w:sz w:val="28"/>
        </w:rPr>
        <w:t>TTg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ngày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63560E">
        <w:rPr>
          <w:rFonts w:ascii="Times New Roman" w:hAnsi="Times New Roman" w:cs="Times New Roman"/>
          <w:sz w:val="28"/>
        </w:rPr>
        <w:t>của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Thủ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tướng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Chính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phủ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560E">
        <w:rPr>
          <w:rFonts w:ascii="Times New Roman" w:hAnsi="Times New Roman" w:cs="Times New Roman"/>
          <w:sz w:val="28"/>
        </w:rPr>
        <w:t>cấp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độ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rủi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ro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63560E">
        <w:rPr>
          <w:rFonts w:ascii="Times New Roman" w:hAnsi="Times New Roman" w:cs="Times New Roman"/>
          <w:sz w:val="28"/>
        </w:rPr>
        <w:t>hạn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hán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của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khu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vực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Đồng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Bằng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Bắc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Bộ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trong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tuần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13 (</w:t>
      </w:r>
      <w:proofErr w:type="spellStart"/>
      <w:r w:rsidR="0063560E">
        <w:rPr>
          <w:rFonts w:ascii="Times New Roman" w:hAnsi="Times New Roman" w:cs="Times New Roman"/>
          <w:sz w:val="28"/>
        </w:rPr>
        <w:t>từ</w:t>
      </w:r>
      <w:proofErr w:type="spellEnd"/>
      <w:r w:rsidR="00CE74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7425">
        <w:rPr>
          <w:rFonts w:ascii="Times New Roman" w:hAnsi="Times New Roman" w:cs="Times New Roman"/>
          <w:sz w:val="28"/>
        </w:rPr>
        <w:t>ngày</w:t>
      </w:r>
      <w:proofErr w:type="spellEnd"/>
      <w:r w:rsidR="00CE7425">
        <w:rPr>
          <w:rFonts w:ascii="Times New Roman" w:hAnsi="Times New Roman" w:cs="Times New Roman"/>
          <w:sz w:val="28"/>
        </w:rPr>
        <w:t xml:space="preserve"> 01-10/05/2021)</w:t>
      </w:r>
      <w:bookmarkStart w:id="2" w:name="_GoBack"/>
      <w:bookmarkEnd w:id="2"/>
      <w:r w:rsidR="00594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tương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đương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63560E">
        <w:rPr>
          <w:rFonts w:ascii="Times New Roman" w:hAnsi="Times New Roman" w:cs="Times New Roman"/>
          <w:sz w:val="28"/>
        </w:rPr>
        <w:t>mức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d</w:t>
      </w:r>
      <w:r w:rsidR="0063560E">
        <w:rPr>
          <w:rFonts w:ascii="Times New Roman" w:hAnsi="Times New Roman" w:cs="Times New Roman"/>
          <w:sz w:val="28"/>
          <w:lang w:val="vi-VN"/>
        </w:rPr>
        <w:t>ưới</w:t>
      </w:r>
      <w:r w:rsidR="00635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60E">
        <w:rPr>
          <w:rFonts w:ascii="Times New Roman" w:hAnsi="Times New Roman" w:cs="Times New Roman"/>
          <w:sz w:val="28"/>
        </w:rPr>
        <w:t>cấp</w:t>
      </w:r>
      <w:proofErr w:type="spellEnd"/>
      <w:r w:rsidR="0063560E">
        <w:rPr>
          <w:rFonts w:ascii="Times New Roman" w:hAnsi="Times New Roman" w:cs="Times New Roman"/>
          <w:sz w:val="28"/>
        </w:rPr>
        <w:t xml:space="preserve"> 1.    </w:t>
      </w:r>
    </w:p>
    <w:p w14:paraId="7E3017AC" w14:textId="77777777" w:rsidR="00FE7E08" w:rsidRPr="00FE7E08" w:rsidRDefault="00FE7E08" w:rsidP="00FE7E08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FE7E08" w:rsidRPr="00FE7E08" w14:paraId="78C85E63" w14:textId="77777777" w:rsidTr="006F6782">
        <w:tc>
          <w:tcPr>
            <w:tcW w:w="9071" w:type="dxa"/>
          </w:tcPr>
          <w:p w14:paraId="16092B21" w14:textId="53C6DBF7" w:rsidR="00FE7E08" w:rsidRPr="00FE7E08" w:rsidRDefault="00FE7E08" w:rsidP="0063560E">
            <w:pPr>
              <w:jc w:val="center"/>
              <w:rPr>
                <w:rFonts w:eastAsia="Times New Roman" w:cs="Times New Roman"/>
              </w:rPr>
            </w:pPr>
            <w:r w:rsidRPr="00FE7E08">
              <w:rPr>
                <w:rFonts w:eastAsia="Times New Roman" w:cs="Times New Roman"/>
                <w:noProof/>
              </w:rPr>
              <w:drawing>
                <wp:inline distT="0" distB="0" distL="0" distR="0" wp14:anchorId="28D4F829" wp14:editId="4B6DF117">
                  <wp:extent cx="5276850" cy="2762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08" w:rsidRPr="00FE7E08" w14:paraId="78924779" w14:textId="77777777" w:rsidTr="006F6782">
        <w:tc>
          <w:tcPr>
            <w:tcW w:w="9071" w:type="dxa"/>
          </w:tcPr>
          <w:p w14:paraId="39D9EE28" w14:textId="77777777" w:rsidR="00FE7E08" w:rsidRPr="00FE7E08" w:rsidRDefault="00FE7E08" w:rsidP="00FE7E0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E7E08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202F1DB1" w14:textId="5792ACE1" w:rsidR="00CC0D41" w:rsidRDefault="00CC0D41" w:rsidP="00CC0D4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6A78F3" w14:paraId="6FA32E46" w14:textId="77777777" w:rsidTr="00500B17">
        <w:tc>
          <w:tcPr>
            <w:tcW w:w="4520" w:type="dxa"/>
            <w:shd w:val="clear" w:color="auto" w:fill="auto"/>
          </w:tcPr>
          <w:p w14:paraId="6F97D6FE" w14:textId="77777777" w:rsidR="006A78F3" w:rsidRPr="00120F91" w:rsidRDefault="006A78F3" w:rsidP="00500B17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bookmarkStart w:id="3" w:name="_Hlk57910852"/>
            <w:r>
              <w:rPr>
                <w:rFonts w:ascii="Times New Roman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2F1FBD05" w14:textId="77777777" w:rsidR="006A78F3" w:rsidRPr="00120F91" w:rsidRDefault="006A78F3" w:rsidP="00500B17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6A78F3" w14:paraId="5FD95178" w14:textId="77777777" w:rsidTr="00500B17">
        <w:tc>
          <w:tcPr>
            <w:tcW w:w="4520" w:type="dxa"/>
            <w:shd w:val="clear" w:color="auto" w:fill="auto"/>
          </w:tcPr>
          <w:p w14:paraId="62331BE1" w14:textId="77777777" w:rsidR="006A78F3" w:rsidRDefault="006A78F3" w:rsidP="00500B17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00B47EA" wp14:editId="7BD2C761">
                  <wp:extent cx="1094590" cy="6189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5DC168AB" w14:textId="77777777" w:rsidR="006A78F3" w:rsidRDefault="006A78F3" w:rsidP="00500B17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037C4DB" wp14:editId="5687DFB2">
                  <wp:extent cx="1389413" cy="675249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8F3" w14:paraId="016A8F62" w14:textId="77777777" w:rsidTr="00500B17">
        <w:tc>
          <w:tcPr>
            <w:tcW w:w="4520" w:type="dxa"/>
            <w:shd w:val="clear" w:color="auto" w:fill="auto"/>
            <w:vAlign w:val="bottom"/>
          </w:tcPr>
          <w:p w14:paraId="2F175145" w14:textId="77777777" w:rsidR="006A78F3" w:rsidRPr="00120F91" w:rsidRDefault="006A78F3" w:rsidP="00500B17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Quách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2C959464" w14:textId="77777777" w:rsidR="006A78F3" w:rsidRPr="00120F91" w:rsidRDefault="006A78F3" w:rsidP="00500B17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30FF0A82" w14:textId="77777777" w:rsidR="00CC0D41" w:rsidRDefault="00CC0D41" w:rsidP="00CC0D41">
      <w:pPr>
        <w:jc w:val="both"/>
      </w:pPr>
    </w:p>
    <w:sectPr w:rsidR="00CC0D41" w:rsidSect="00CC0D4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017B86"/>
    <w:rsid w:val="00594A8A"/>
    <w:rsid w:val="00624043"/>
    <w:rsid w:val="0063560E"/>
    <w:rsid w:val="006A78F3"/>
    <w:rsid w:val="00A22E7D"/>
    <w:rsid w:val="00A9792A"/>
    <w:rsid w:val="00AA097D"/>
    <w:rsid w:val="00AA2A25"/>
    <w:rsid w:val="00CC0D41"/>
    <w:rsid w:val="00CE7425"/>
    <w:rsid w:val="00E83A4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315B"/>
  <w15:chartTrackingRefBased/>
  <w15:docId w15:val="{ECD8D6C8-F733-41A1-9406-EE22AA0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CC0D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E7E08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10</cp:revision>
  <cp:lastPrinted>2021-05-13T02:23:00Z</cp:lastPrinted>
  <dcterms:created xsi:type="dcterms:W3CDTF">2021-05-13T01:35:00Z</dcterms:created>
  <dcterms:modified xsi:type="dcterms:W3CDTF">2021-05-14T02:33:00Z</dcterms:modified>
</cp:coreProperties>
</file>